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83FDE" w14:textId="77777777" w:rsidR="0074310B" w:rsidRDefault="005F7F64" w:rsidP="00166C6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7B171185" w14:textId="77777777" w:rsidR="0074310B" w:rsidRDefault="005F7F64" w:rsidP="00166C6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>по заполнению отраслевой формы</w:t>
      </w:r>
      <w:r w:rsidR="00743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127">
        <w:rPr>
          <w:rFonts w:ascii="Times New Roman" w:hAnsi="Times New Roman" w:cs="Times New Roman"/>
          <w:b/>
          <w:sz w:val="28"/>
          <w:szCs w:val="28"/>
        </w:rPr>
        <w:t xml:space="preserve">отчетности </w:t>
      </w:r>
    </w:p>
    <w:p w14:paraId="3F080E68" w14:textId="77777777" w:rsidR="005F7F64" w:rsidRPr="00D93ECF" w:rsidRDefault="005F7F64" w:rsidP="00166C6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64">
        <w:rPr>
          <w:rFonts w:ascii="Times New Roman" w:hAnsi="Times New Roman" w:cs="Times New Roman"/>
          <w:b/>
          <w:sz w:val="28"/>
          <w:szCs w:val="28"/>
        </w:rPr>
        <w:t>1</w:t>
      </w:r>
      <w:r w:rsidR="006B48A9">
        <w:rPr>
          <w:rFonts w:ascii="Times New Roman" w:hAnsi="Times New Roman" w:cs="Times New Roman"/>
          <w:b/>
          <w:sz w:val="28"/>
          <w:szCs w:val="28"/>
        </w:rPr>
        <w:t>7</w:t>
      </w:r>
      <w:r w:rsidRPr="008D112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АПК</w:t>
      </w:r>
      <w:r w:rsidR="007431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6B48A9">
        <w:rPr>
          <w:rFonts w:ascii="Times New Roman" w:hAnsi="Times New Roman" w:cs="Times New Roman"/>
          <w:b/>
          <w:sz w:val="28"/>
          <w:szCs w:val="28"/>
        </w:rPr>
        <w:t>О</w:t>
      </w:r>
      <w:r w:rsidR="006B48A9" w:rsidRPr="006B48A9">
        <w:rPr>
          <w:rFonts w:ascii="Times New Roman" w:hAnsi="Times New Roman" w:cs="Times New Roman"/>
          <w:b/>
          <w:sz w:val="28"/>
          <w:szCs w:val="28"/>
        </w:rPr>
        <w:t>тчет о сельскохозяйственной технике и энергетике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14:paraId="331D859F" w14:textId="77777777" w:rsidR="005F7F64" w:rsidRDefault="005F7F64" w:rsidP="00166C6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0E9BF670" w14:textId="77777777" w:rsidR="005F7F64" w:rsidRDefault="005F7F64" w:rsidP="00166C6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Форма составляется и представляется</w:t>
      </w:r>
      <w:r w:rsidR="0074310B">
        <w:rPr>
          <w:rFonts w:ascii="Times New Roman" w:hAnsi="Times New Roman" w:cs="Times New Roman"/>
          <w:sz w:val="28"/>
          <w:szCs w:val="28"/>
        </w:rPr>
        <w:t xml:space="preserve"> </w:t>
      </w:r>
      <w:r w:rsidR="00D15518" w:rsidRPr="0074310B">
        <w:rPr>
          <w:rFonts w:ascii="Times New Roman" w:hAnsi="Times New Roman" w:cs="Times New Roman"/>
          <w:sz w:val="28"/>
          <w:szCs w:val="28"/>
        </w:rPr>
        <w:t>по товаропроизводителям, осуществляющим деятельность по следующим видам:</w:t>
      </w:r>
      <w:r w:rsidR="00D15518" w:rsidRPr="00D15518">
        <w:rPr>
          <w:rFonts w:ascii="Times New Roman" w:hAnsi="Times New Roman" w:cs="Times New Roman"/>
          <w:sz w:val="28"/>
          <w:szCs w:val="28"/>
        </w:rPr>
        <w:t xml:space="preserve"> </w:t>
      </w:r>
      <w:r w:rsidR="00D15518" w:rsidRPr="0074310B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</w:p>
    <w:p w14:paraId="1049D9B8" w14:textId="77777777" w:rsidR="005F7F64" w:rsidRDefault="005F7F64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69045D">
        <w:rPr>
          <w:rFonts w:ascii="Times New Roman" w:hAnsi="Times New Roman" w:cs="Times New Roman"/>
          <w:b/>
          <w:sz w:val="28"/>
          <w:szCs w:val="28"/>
        </w:rPr>
        <w:t>в порядке и в сроки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045D">
        <w:rPr>
          <w:rFonts w:ascii="Times New Roman" w:hAnsi="Times New Roman" w:cs="Times New Roman"/>
          <w:b/>
          <w:sz w:val="28"/>
          <w:szCs w:val="28"/>
        </w:rPr>
        <w:t>определяемые Минсельхозом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320FB4" w14:textId="77777777" w:rsidR="00671542" w:rsidRPr="00FA23D5" w:rsidRDefault="00671542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B2B">
        <w:rPr>
          <w:rFonts w:ascii="Times New Roman" w:hAnsi="Times New Roman" w:cs="Times New Roman"/>
          <w:sz w:val="28"/>
          <w:szCs w:val="28"/>
        </w:rPr>
        <w:t xml:space="preserve">В данной форме </w:t>
      </w:r>
      <w:r w:rsidRPr="006375E6">
        <w:rPr>
          <w:rFonts w:ascii="Times New Roman" w:hAnsi="Times New Roman" w:cs="Times New Roman"/>
          <w:b/>
          <w:sz w:val="28"/>
          <w:szCs w:val="28"/>
        </w:rPr>
        <w:t>количество техники и оборудования</w:t>
      </w:r>
      <w:r w:rsidRPr="006375E6">
        <w:rPr>
          <w:rFonts w:ascii="Times New Roman" w:hAnsi="Times New Roman" w:cs="Times New Roman"/>
          <w:sz w:val="28"/>
          <w:szCs w:val="28"/>
        </w:rPr>
        <w:t xml:space="preserve"> показывается в </w:t>
      </w:r>
      <w:r w:rsidRPr="006375E6">
        <w:rPr>
          <w:rFonts w:ascii="Times New Roman" w:hAnsi="Times New Roman" w:cs="Times New Roman"/>
          <w:b/>
          <w:sz w:val="28"/>
          <w:szCs w:val="28"/>
        </w:rPr>
        <w:t>единицах (штуках).</w:t>
      </w:r>
    </w:p>
    <w:p w14:paraId="27915E82" w14:textId="77777777" w:rsidR="00671542" w:rsidRPr="00C31C9F" w:rsidRDefault="005F7F64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561">
        <w:rPr>
          <w:rFonts w:ascii="Times New Roman" w:hAnsi="Times New Roman" w:cs="Times New Roman"/>
          <w:sz w:val="28"/>
          <w:szCs w:val="28"/>
        </w:rPr>
        <w:t>Форму № 1</w:t>
      </w:r>
      <w:r w:rsidR="006B48A9" w:rsidRPr="00094561">
        <w:rPr>
          <w:rFonts w:ascii="Times New Roman" w:hAnsi="Times New Roman" w:cs="Times New Roman"/>
          <w:sz w:val="28"/>
          <w:szCs w:val="28"/>
        </w:rPr>
        <w:t>7</w:t>
      </w:r>
      <w:r w:rsidRPr="00094561">
        <w:rPr>
          <w:rFonts w:ascii="Times New Roman" w:hAnsi="Times New Roman" w:cs="Times New Roman"/>
          <w:sz w:val="28"/>
          <w:szCs w:val="28"/>
        </w:rPr>
        <w:t xml:space="preserve">-АПК </w:t>
      </w:r>
      <w:r w:rsidR="00671542" w:rsidRPr="00094561">
        <w:rPr>
          <w:rFonts w:ascii="Times New Roman" w:hAnsi="Times New Roman" w:cs="Times New Roman"/>
          <w:sz w:val="28"/>
          <w:szCs w:val="28"/>
        </w:rPr>
        <w:t>по графам 3-</w:t>
      </w:r>
      <w:r w:rsidR="00C31C9F" w:rsidRPr="00094561">
        <w:rPr>
          <w:rFonts w:ascii="Times New Roman" w:hAnsi="Times New Roman" w:cs="Times New Roman"/>
          <w:sz w:val="28"/>
          <w:szCs w:val="28"/>
        </w:rPr>
        <w:t>12</w:t>
      </w:r>
      <w:r w:rsidR="00671542" w:rsidRPr="00094561">
        <w:rPr>
          <w:rFonts w:ascii="Times New Roman" w:hAnsi="Times New Roman" w:cs="Times New Roman"/>
          <w:sz w:val="28"/>
          <w:szCs w:val="28"/>
        </w:rPr>
        <w:t xml:space="preserve"> </w:t>
      </w:r>
      <w:r w:rsidRPr="00094561">
        <w:rPr>
          <w:rFonts w:ascii="Times New Roman" w:hAnsi="Times New Roman" w:cs="Times New Roman"/>
          <w:sz w:val="28"/>
          <w:szCs w:val="28"/>
        </w:rPr>
        <w:t xml:space="preserve">заполняют </w:t>
      </w:r>
      <w:r w:rsidR="006B48A9" w:rsidRPr="00094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данных аналитического учета по счету 01 «Основные средства» и в соответствии с "Методическими рекомендациями по бухгалтерскому учету основных средств в сельскохозяйственных организациях" утвержденных Минсельхозом РФ от 19.06.2002 № 559</w:t>
      </w:r>
      <w:r w:rsidR="00C31C9F" w:rsidRPr="00094561">
        <w:rPr>
          <w:rFonts w:ascii="Times New Roman" w:hAnsi="Times New Roman" w:cs="Times New Roman"/>
          <w:sz w:val="28"/>
          <w:szCs w:val="28"/>
        </w:rPr>
        <w:t>, а также по забалансовому счету 001 «Арендованные основные средства».</w:t>
      </w:r>
    </w:p>
    <w:p w14:paraId="0EE36D48" w14:textId="77777777" w:rsidR="005F7F64" w:rsidRPr="00922DEF" w:rsidRDefault="005F7F64" w:rsidP="00166C64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EF">
        <w:rPr>
          <w:rFonts w:ascii="Times New Roman" w:hAnsi="Times New Roman" w:cs="Times New Roman"/>
          <w:b/>
          <w:sz w:val="28"/>
          <w:szCs w:val="28"/>
        </w:rPr>
        <w:t xml:space="preserve">Форма состоит из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22DEF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22DEF">
        <w:rPr>
          <w:rFonts w:ascii="Times New Roman" w:hAnsi="Times New Roman" w:cs="Times New Roman"/>
          <w:b/>
          <w:sz w:val="28"/>
          <w:szCs w:val="28"/>
        </w:rPr>
        <w:t>.</w:t>
      </w:r>
    </w:p>
    <w:p w14:paraId="45E424A5" w14:textId="77777777" w:rsidR="00C66B5B" w:rsidRPr="00C66B5B" w:rsidRDefault="00C66B5B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0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3</w:t>
      </w: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сведения о наличии техники на начало года.</w:t>
      </w:r>
    </w:p>
    <w:p w14:paraId="5C5E9E57" w14:textId="77777777" w:rsidR="00C66B5B" w:rsidRPr="00C66B5B" w:rsidRDefault="00C66B5B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0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4</w:t>
      </w: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приводятся данные на начало года о наличии техники, приобретенной по лизингу</w:t>
      </w:r>
      <w:r w:rsidR="00C3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C9F" w:rsidRPr="0009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того, была ли техника принята </w:t>
      </w:r>
      <w:r w:rsidR="0096396E" w:rsidRPr="00094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баланс или учтена за балансом</w:t>
      </w:r>
      <w:r w:rsidRPr="00094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ED45A0" w14:textId="77777777" w:rsidR="00C66B5B" w:rsidRPr="00C66B5B" w:rsidRDefault="00C66B5B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0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</w:t>
      </w:r>
      <w:r w:rsidR="00091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90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поступление </w:t>
      </w:r>
      <w:r w:rsidR="0009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всей техники </w:t>
      </w:r>
      <w:r w:rsidR="0009105F" w:rsidRPr="0009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и бывшей в употреблении. При этом </w:t>
      </w:r>
      <w:r w:rsidR="0009105F" w:rsidRPr="00094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графе 6</w:t>
      </w:r>
      <w:r w:rsidR="0009105F" w:rsidRPr="0009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 данные о поступлении только новой техники, в </w:t>
      </w:r>
      <w:r w:rsidR="0009105F" w:rsidRPr="00094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7 из графы 6</w:t>
      </w:r>
      <w:r w:rsidR="0009105F" w:rsidRPr="0009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105F" w:rsidRPr="00094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лизингу.</w:t>
      </w:r>
    </w:p>
    <w:p w14:paraId="0D94D2AF" w14:textId="77777777" w:rsidR="00C66B5B" w:rsidRPr="00C66B5B" w:rsidRDefault="00C66B5B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0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графах 8-9</w:t>
      </w: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данные о выбытии техники из хозяйства в течение года, списанной с баланса (по ветхости и износу, безвозмездно переданной или проданной другим организациям и т.п.)</w:t>
      </w:r>
    </w:p>
    <w:p w14:paraId="216348F6" w14:textId="19C5EB39" w:rsidR="00FA23D5" w:rsidRDefault="00C66B5B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по выработанной электроэнергии заполняются на основании данных аналитического бухгалтерского учета по счету 23 «Вспомогательное производство», первичных документов по полученной, выработ</w:t>
      </w:r>
      <w:r w:rsidR="006715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C6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</w:t>
      </w:r>
      <w:r w:rsidR="00FA23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отпущенной электроэнергии.</w:t>
      </w:r>
    </w:p>
    <w:p w14:paraId="58DDB23D" w14:textId="08D5F30E" w:rsidR="00B923BB" w:rsidRDefault="00B923BB" w:rsidP="00166C6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30F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Справочно</w:t>
      </w:r>
      <w:proofErr w:type="spellEnd"/>
      <w:r w:rsidRPr="0080530F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отражаются показатели </w:t>
      </w:r>
      <w:r w:rsidR="000028E5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п</w:t>
      </w:r>
      <w:r w:rsidRPr="0080530F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о выработанной электроэнергии</w:t>
      </w:r>
      <w:r w:rsidR="000028E5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и объемах потребляемых энергоресурсов</w:t>
      </w:r>
      <w:r w:rsidRPr="0080530F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(коды 172110-1721</w:t>
      </w:r>
      <w:r w:rsidR="00DB4EA9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60</w:t>
      </w:r>
      <w:r w:rsidRPr="0080530F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3B8A51" w14:textId="1B3DC4EF" w:rsidR="003F2E12" w:rsidRDefault="003F2E12" w:rsidP="0016749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pacing w:val="-4"/>
          <w:sz w:val="28"/>
          <w:szCs w:val="28"/>
          <w:highlight w:val="green"/>
        </w:rPr>
      </w:pPr>
      <w:r w:rsidRPr="003F2E12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Размер энергетических мощностей (</w:t>
      </w:r>
      <w:r w:rsidRPr="000B4AFD">
        <w:rPr>
          <w:rFonts w:ascii="Times New Roman" w:hAnsi="Times New Roman" w:cs="Times New Roman"/>
          <w:b/>
          <w:bCs/>
          <w:color w:val="000000"/>
          <w:sz w:val="28"/>
          <w:szCs w:val="28"/>
          <w:highlight w:val="green"/>
        </w:rPr>
        <w:t>код 172110</w:t>
      </w:r>
      <w:r w:rsidRPr="003F2E12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) определяется как суммарная мощность механических, электрических двигателей и мощность живой тягловой силы, обслуживающих производственный процесс</w:t>
      </w:r>
      <w:r w:rsidR="00F870E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, в </w:t>
      </w:r>
      <w:r w:rsidR="00F870E3" w:rsidRPr="000B4AFD">
        <w:rPr>
          <w:rFonts w:ascii="Times New Roman" w:hAnsi="Times New Roman" w:cs="Times New Roman"/>
          <w:b/>
          <w:bCs/>
          <w:color w:val="000000"/>
          <w:sz w:val="28"/>
          <w:szCs w:val="28"/>
          <w:highlight w:val="green"/>
        </w:rPr>
        <w:t>лошадиных силах</w:t>
      </w:r>
      <w:r w:rsidRPr="003F2E12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.</w:t>
      </w:r>
      <w:r w:rsidRPr="003F2E12">
        <w:rPr>
          <w:rFonts w:ascii="Times New Roman" w:hAnsi="Times New Roman" w:cs="Times New Roman"/>
          <w:b/>
          <w:spacing w:val="-4"/>
          <w:sz w:val="28"/>
          <w:szCs w:val="28"/>
          <w:highlight w:val="green"/>
        </w:rPr>
        <w:t xml:space="preserve"> </w:t>
      </w:r>
    </w:p>
    <w:p w14:paraId="32E4F568" w14:textId="091631F0" w:rsidR="00575556" w:rsidRDefault="00575556" w:rsidP="00F870E3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highlight w:val="green"/>
        </w:rPr>
      </w:pPr>
      <w:r w:rsidRPr="00F870E3">
        <w:rPr>
          <w:rFonts w:ascii="Times New Roman" w:hAnsi="Times New Roman" w:cs="Times New Roman"/>
          <w:bCs/>
          <w:spacing w:val="-4"/>
          <w:sz w:val="28"/>
          <w:szCs w:val="28"/>
          <w:highlight w:val="green"/>
        </w:rPr>
        <w:t>По</w:t>
      </w:r>
      <w:r w:rsidRPr="00F870E3">
        <w:rPr>
          <w:rFonts w:ascii="Times New Roman" w:hAnsi="Times New Roman" w:cs="Times New Roman"/>
          <w:b/>
          <w:spacing w:val="-4"/>
          <w:sz w:val="28"/>
          <w:szCs w:val="28"/>
          <w:highlight w:val="green"/>
        </w:rPr>
        <w:t xml:space="preserve"> коду 172120 </w:t>
      </w:r>
      <w:r w:rsidRPr="00F870E3">
        <w:rPr>
          <w:rFonts w:ascii="Times New Roman" w:hAnsi="Times New Roman" w:cs="Times New Roman"/>
          <w:spacing w:val="-4"/>
          <w:sz w:val="28"/>
          <w:szCs w:val="28"/>
          <w:highlight w:val="green"/>
        </w:rPr>
        <w:t xml:space="preserve">приводятся данные об объеме произведенной электрической энергии на собственных электростанциях или </w:t>
      </w:r>
      <w:r w:rsidRPr="00F870E3">
        <w:rPr>
          <w:rFonts w:ascii="Times New Roman" w:hAnsi="Times New Roman" w:cs="Times New Roman"/>
          <w:sz w:val="28"/>
          <w:szCs w:val="28"/>
          <w:highlight w:val="green"/>
        </w:rPr>
        <w:t>на другом объект</w:t>
      </w:r>
      <w:r w:rsidR="00F870E3">
        <w:rPr>
          <w:rFonts w:ascii="Times New Roman" w:hAnsi="Times New Roman" w:cs="Times New Roman"/>
          <w:sz w:val="28"/>
          <w:szCs w:val="28"/>
          <w:highlight w:val="green"/>
        </w:rPr>
        <w:t>е</w:t>
      </w:r>
      <w:r w:rsidRPr="00F870E3">
        <w:rPr>
          <w:rFonts w:ascii="Times New Roman" w:hAnsi="Times New Roman" w:cs="Times New Roman"/>
          <w:sz w:val="28"/>
          <w:szCs w:val="28"/>
          <w:highlight w:val="green"/>
        </w:rPr>
        <w:t xml:space="preserve"> генерации</w:t>
      </w:r>
      <w:r w:rsidR="00F870E3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r w:rsidR="00F11B13" w:rsidRPr="00F11B13">
        <w:rPr>
          <w:rFonts w:ascii="Times New Roman" w:hAnsi="Times New Roman" w:cs="Times New Roman"/>
          <w:color w:val="FF0000"/>
          <w:sz w:val="28"/>
          <w:szCs w:val="28"/>
          <w:highlight w:val="green"/>
        </w:rPr>
        <w:lastRenderedPageBreak/>
        <w:t>числ</w:t>
      </w:r>
      <w:r w:rsidR="00EE6EAC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>я</w:t>
      </w:r>
      <w:r w:rsidR="00F11B13" w:rsidRPr="00F11B13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>щи</w:t>
      </w:r>
      <w:r w:rsidR="00EE6EAC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>х</w:t>
      </w:r>
      <w:r w:rsidR="00F11B13" w:rsidRPr="00F11B13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 xml:space="preserve">ся на балансе организации </w:t>
      </w:r>
      <w:r w:rsidR="00F870E3">
        <w:rPr>
          <w:rFonts w:ascii="Times New Roman" w:hAnsi="Times New Roman" w:cs="Times New Roman"/>
          <w:sz w:val="28"/>
          <w:szCs w:val="28"/>
          <w:highlight w:val="green"/>
        </w:rPr>
        <w:t xml:space="preserve">по </w:t>
      </w:r>
      <w:r w:rsidR="00F870E3" w:rsidRPr="00F870E3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коду 172130</w:t>
      </w:r>
      <w:r w:rsidR="00F870E3">
        <w:rPr>
          <w:rFonts w:ascii="Times New Roman" w:hAnsi="Times New Roman" w:cs="Times New Roman"/>
          <w:sz w:val="28"/>
          <w:szCs w:val="28"/>
          <w:highlight w:val="green"/>
        </w:rPr>
        <w:t xml:space="preserve"> – получено электроэнергии со стороны</w:t>
      </w:r>
      <w:r w:rsidR="000B4AFD">
        <w:rPr>
          <w:rFonts w:ascii="Times New Roman" w:hAnsi="Times New Roman" w:cs="Times New Roman"/>
          <w:sz w:val="28"/>
          <w:szCs w:val="28"/>
          <w:highlight w:val="green"/>
        </w:rPr>
        <w:t xml:space="preserve"> в </w:t>
      </w:r>
      <w:proofErr w:type="spellStart"/>
      <w:proofErr w:type="gramStart"/>
      <w:r w:rsidR="000B4AFD" w:rsidRPr="000B4AFD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тыс.кВт</w:t>
      </w:r>
      <w:proofErr w:type="spellEnd"/>
      <w:proofErr w:type="gramEnd"/>
      <w:r w:rsidR="000B4AFD" w:rsidRPr="000B4AFD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ч</w:t>
      </w:r>
      <w:r w:rsidRPr="00F870E3">
        <w:rPr>
          <w:rFonts w:ascii="Times New Roman" w:hAnsi="Times New Roman" w:cs="Times New Roman"/>
          <w:spacing w:val="-4"/>
          <w:sz w:val="28"/>
          <w:szCs w:val="28"/>
          <w:highlight w:val="green"/>
        </w:rPr>
        <w:t>.</w:t>
      </w:r>
    </w:p>
    <w:p w14:paraId="2233E44F" w14:textId="77777777" w:rsidR="00F870E3" w:rsidRPr="00F870E3" w:rsidRDefault="00F870E3" w:rsidP="00F870E3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highlight w:val="green"/>
        </w:rPr>
      </w:pPr>
    </w:p>
    <w:p w14:paraId="3676B40D" w14:textId="186CE19E" w:rsidR="00167495" w:rsidRPr="00167495" w:rsidRDefault="00167495" w:rsidP="00F870E3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highlight w:val="green"/>
        </w:rPr>
      </w:pPr>
      <w:r w:rsidRPr="00F870E3">
        <w:rPr>
          <w:rFonts w:ascii="Times New Roman" w:hAnsi="Times New Roman" w:cs="Times New Roman"/>
          <w:b/>
          <w:spacing w:val="-4"/>
          <w:sz w:val="28"/>
          <w:szCs w:val="28"/>
          <w:highlight w:val="green"/>
        </w:rPr>
        <w:t>По коду 1721</w:t>
      </w:r>
      <w:r w:rsidR="001A62FE">
        <w:rPr>
          <w:rFonts w:ascii="Times New Roman" w:hAnsi="Times New Roman" w:cs="Times New Roman"/>
          <w:b/>
          <w:spacing w:val="-4"/>
          <w:sz w:val="28"/>
          <w:szCs w:val="28"/>
          <w:highlight w:val="green"/>
        </w:rPr>
        <w:t>4</w:t>
      </w:r>
      <w:r w:rsidRPr="00F870E3">
        <w:rPr>
          <w:rFonts w:ascii="Times New Roman" w:hAnsi="Times New Roman" w:cs="Times New Roman"/>
          <w:b/>
          <w:spacing w:val="-4"/>
          <w:sz w:val="28"/>
          <w:szCs w:val="28"/>
          <w:highlight w:val="green"/>
        </w:rPr>
        <w:t xml:space="preserve">0 </w:t>
      </w:r>
      <w:r w:rsidRPr="00F870E3">
        <w:rPr>
          <w:rFonts w:ascii="Times New Roman" w:hAnsi="Times New Roman" w:cs="Times New Roman"/>
          <w:spacing w:val="-4"/>
          <w:sz w:val="28"/>
          <w:szCs w:val="28"/>
          <w:highlight w:val="green"/>
        </w:rPr>
        <w:t xml:space="preserve">приводятся данные </w:t>
      </w:r>
      <w:r w:rsidR="00A85CEB" w:rsidRPr="00F870E3">
        <w:rPr>
          <w:rFonts w:ascii="Times New Roman" w:hAnsi="Times New Roman" w:cs="Times New Roman"/>
          <w:spacing w:val="-4"/>
          <w:sz w:val="28"/>
          <w:szCs w:val="28"/>
          <w:highlight w:val="green"/>
        </w:rPr>
        <w:t>о</w:t>
      </w:r>
      <w:r w:rsidR="001A62FE">
        <w:rPr>
          <w:rFonts w:ascii="Times New Roman" w:hAnsi="Times New Roman" w:cs="Times New Roman"/>
          <w:spacing w:val="-4"/>
          <w:sz w:val="28"/>
          <w:szCs w:val="28"/>
          <w:highlight w:val="green"/>
        </w:rPr>
        <w:t>б отпущенной (</w:t>
      </w:r>
      <w:r w:rsidR="00A85CEB" w:rsidRPr="00F870E3">
        <w:rPr>
          <w:rFonts w:ascii="Times New Roman" w:hAnsi="Times New Roman" w:cs="Times New Roman"/>
          <w:spacing w:val="-4"/>
          <w:sz w:val="28"/>
          <w:szCs w:val="28"/>
          <w:highlight w:val="green"/>
        </w:rPr>
        <w:t>потребл</w:t>
      </w:r>
      <w:r w:rsidR="001A62FE">
        <w:rPr>
          <w:rFonts w:ascii="Times New Roman" w:hAnsi="Times New Roman" w:cs="Times New Roman"/>
          <w:spacing w:val="-4"/>
          <w:sz w:val="28"/>
          <w:szCs w:val="28"/>
          <w:highlight w:val="green"/>
        </w:rPr>
        <w:t>яемой)</w:t>
      </w:r>
      <w:r w:rsidR="00A85CEB" w:rsidRPr="00F870E3">
        <w:rPr>
          <w:rFonts w:ascii="Times New Roman" w:hAnsi="Times New Roman" w:cs="Times New Roman"/>
          <w:spacing w:val="-4"/>
          <w:sz w:val="28"/>
          <w:szCs w:val="28"/>
          <w:highlight w:val="green"/>
        </w:rPr>
        <w:t xml:space="preserve"> электроэнергии на </w:t>
      </w:r>
      <w:r w:rsidR="00A85CEB" w:rsidRPr="00167495">
        <w:rPr>
          <w:rFonts w:ascii="Times New Roman" w:hAnsi="Times New Roman" w:cs="Times New Roman"/>
          <w:spacing w:val="-4"/>
          <w:sz w:val="28"/>
          <w:szCs w:val="28"/>
          <w:highlight w:val="green"/>
        </w:rPr>
        <w:t>производственные и хозяйственные нужды организации</w:t>
      </w:r>
      <w:r w:rsidR="00A85CEB">
        <w:rPr>
          <w:rFonts w:ascii="Times New Roman" w:hAnsi="Times New Roman" w:cs="Times New Roman"/>
          <w:spacing w:val="-4"/>
          <w:sz w:val="28"/>
          <w:szCs w:val="28"/>
          <w:highlight w:val="green"/>
        </w:rPr>
        <w:t xml:space="preserve"> всего</w:t>
      </w:r>
      <w:r w:rsidR="00A85CEB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в </w:t>
      </w:r>
      <w:proofErr w:type="spellStart"/>
      <w:proofErr w:type="gramStart"/>
      <w:r w:rsidRPr="00A85CE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тыс.кВт</w:t>
      </w:r>
      <w:proofErr w:type="spellEnd"/>
      <w:proofErr w:type="gramEnd"/>
      <w:r w:rsidRPr="00A85CE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ч</w:t>
      </w:r>
      <w:r w:rsidRPr="00A85CEB">
        <w:rPr>
          <w:rFonts w:ascii="Times New Roman" w:hAnsi="Times New Roman" w:cs="Times New Roman"/>
          <w:b/>
          <w:bCs/>
          <w:spacing w:val="-4"/>
          <w:sz w:val="28"/>
          <w:szCs w:val="28"/>
          <w:highlight w:val="green"/>
        </w:rPr>
        <w:t>.</w:t>
      </w:r>
    </w:p>
    <w:p w14:paraId="02E62421" w14:textId="4AD85F74" w:rsidR="00167495" w:rsidRDefault="00167495" w:rsidP="0016749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  <w:highlight w:val="green"/>
        </w:rPr>
        <w:t>В  том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  <w:highlight w:val="green"/>
        </w:rPr>
        <w:t xml:space="preserve"> числе (код 1721</w:t>
      </w:r>
      <w:r w:rsidR="001A62FE">
        <w:rPr>
          <w:rFonts w:ascii="Times New Roman" w:hAnsi="Times New Roman" w:cs="Times New Roman"/>
          <w:spacing w:val="-4"/>
          <w:sz w:val="28"/>
          <w:szCs w:val="28"/>
          <w:highlight w:val="green"/>
        </w:rPr>
        <w:t>4</w:t>
      </w:r>
      <w:r>
        <w:rPr>
          <w:rFonts w:ascii="Times New Roman" w:hAnsi="Times New Roman" w:cs="Times New Roman"/>
          <w:spacing w:val="-4"/>
          <w:sz w:val="28"/>
          <w:szCs w:val="28"/>
          <w:highlight w:val="green"/>
        </w:rPr>
        <w:t>1)</w:t>
      </w:r>
      <w:r w:rsidRPr="00167495">
        <w:rPr>
          <w:rFonts w:ascii="Times New Roman" w:hAnsi="Times New Roman" w:cs="Times New Roman"/>
          <w:spacing w:val="-4"/>
          <w:sz w:val="28"/>
          <w:szCs w:val="28"/>
          <w:highlight w:val="green"/>
        </w:rPr>
        <w:t xml:space="preserve"> </w:t>
      </w:r>
      <w:r w:rsidR="00A85CEB">
        <w:rPr>
          <w:rFonts w:ascii="Times New Roman" w:hAnsi="Times New Roman" w:cs="Times New Roman"/>
          <w:spacing w:val="-4"/>
          <w:sz w:val="28"/>
          <w:szCs w:val="28"/>
          <w:highlight w:val="green"/>
        </w:rPr>
        <w:t xml:space="preserve">выделяются </w:t>
      </w:r>
      <w:r w:rsidRPr="00167495">
        <w:rPr>
          <w:rFonts w:ascii="Times New Roman" w:hAnsi="Times New Roman" w:cs="Times New Roman"/>
          <w:spacing w:val="-4"/>
          <w:sz w:val="28"/>
          <w:szCs w:val="28"/>
          <w:highlight w:val="green"/>
        </w:rPr>
        <w:t xml:space="preserve">данные о </w:t>
      </w:r>
      <w:r w:rsidR="00A85CEB">
        <w:rPr>
          <w:rFonts w:ascii="Times New Roman" w:hAnsi="Times New Roman" w:cs="Times New Roman"/>
          <w:spacing w:val="-4"/>
          <w:sz w:val="28"/>
          <w:szCs w:val="28"/>
          <w:highlight w:val="green"/>
        </w:rPr>
        <w:t>потреблении</w:t>
      </w:r>
      <w:r w:rsidRPr="00167495">
        <w:rPr>
          <w:rFonts w:ascii="Times New Roman" w:hAnsi="Times New Roman" w:cs="Times New Roman"/>
          <w:spacing w:val="-4"/>
          <w:sz w:val="28"/>
          <w:szCs w:val="28"/>
          <w:highlight w:val="green"/>
        </w:rPr>
        <w:t xml:space="preserve"> электроэнергии на собственные производственные нужды,</w:t>
      </w:r>
      <w:r w:rsidRPr="00167495">
        <w:rPr>
          <w:rFonts w:ascii="Times New Roman" w:hAnsi="Times New Roman" w:cs="Times New Roman"/>
          <w:sz w:val="28"/>
          <w:szCs w:val="28"/>
          <w:highlight w:val="green"/>
        </w:rPr>
        <w:t xml:space="preserve"> связанные непосредственно с обеспечением технологического процесса производства</w:t>
      </w:r>
      <w:r>
        <w:rPr>
          <w:rFonts w:ascii="Times New Roman" w:hAnsi="Times New Roman" w:cs="Times New Roman"/>
          <w:sz w:val="28"/>
          <w:szCs w:val="28"/>
          <w:highlight w:val="green"/>
        </w:rPr>
        <w:t>, из них</w:t>
      </w:r>
      <w:r w:rsidR="003F2E12">
        <w:rPr>
          <w:rFonts w:ascii="Times New Roman" w:hAnsi="Times New Roman" w:cs="Times New Roman"/>
          <w:sz w:val="28"/>
          <w:szCs w:val="28"/>
          <w:highlight w:val="green"/>
        </w:rPr>
        <w:t xml:space="preserve"> объем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 (код 1721</w:t>
      </w:r>
      <w:r w:rsidR="001A62FE">
        <w:rPr>
          <w:rFonts w:ascii="Times New Roman" w:hAnsi="Times New Roman" w:cs="Times New Roman"/>
          <w:sz w:val="28"/>
          <w:szCs w:val="28"/>
          <w:highlight w:val="green"/>
        </w:rPr>
        <w:t>4</w:t>
      </w:r>
      <w:r>
        <w:rPr>
          <w:rFonts w:ascii="Times New Roman" w:hAnsi="Times New Roman" w:cs="Times New Roman"/>
          <w:sz w:val="28"/>
          <w:szCs w:val="28"/>
          <w:highlight w:val="green"/>
        </w:rPr>
        <w:t>1.1)</w:t>
      </w:r>
      <w:r w:rsidR="003F2E12">
        <w:rPr>
          <w:rFonts w:ascii="Times New Roman" w:hAnsi="Times New Roman" w:cs="Times New Roman"/>
          <w:sz w:val="28"/>
          <w:szCs w:val="28"/>
          <w:highlight w:val="green"/>
        </w:rPr>
        <w:t>,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3F2E12">
        <w:rPr>
          <w:rFonts w:ascii="Times New Roman" w:hAnsi="Times New Roman" w:cs="Times New Roman"/>
          <w:sz w:val="28"/>
          <w:szCs w:val="28"/>
          <w:highlight w:val="green"/>
        </w:rPr>
        <w:t>израсходованный</w:t>
      </w:r>
      <w:r w:rsidR="00A85CEB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green"/>
        </w:rPr>
        <w:t>на доработку, очистку и сушку</w:t>
      </w:r>
      <w:r w:rsidR="00A85CEB">
        <w:rPr>
          <w:rFonts w:ascii="Times New Roman" w:hAnsi="Times New Roman" w:cs="Times New Roman"/>
          <w:sz w:val="28"/>
          <w:szCs w:val="28"/>
          <w:highlight w:val="green"/>
        </w:rPr>
        <w:t>,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 (код 1721</w:t>
      </w:r>
      <w:r w:rsidR="001A62FE">
        <w:rPr>
          <w:rFonts w:ascii="Times New Roman" w:hAnsi="Times New Roman" w:cs="Times New Roman"/>
          <w:sz w:val="28"/>
          <w:szCs w:val="28"/>
          <w:highlight w:val="green"/>
        </w:rPr>
        <w:t>42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.2) – </w:t>
      </w:r>
      <w:r w:rsidR="003F2E12">
        <w:rPr>
          <w:rFonts w:ascii="Times New Roman" w:hAnsi="Times New Roman" w:cs="Times New Roman"/>
          <w:sz w:val="28"/>
          <w:szCs w:val="28"/>
          <w:highlight w:val="green"/>
        </w:rPr>
        <w:t>для</w:t>
      </w:r>
      <w:r w:rsidR="00A85CEB">
        <w:rPr>
          <w:rFonts w:ascii="Times New Roman" w:hAnsi="Times New Roman" w:cs="Times New Roman"/>
          <w:sz w:val="28"/>
          <w:szCs w:val="28"/>
          <w:highlight w:val="green"/>
        </w:rPr>
        <w:t xml:space="preserve"> тепличных комплексов</w:t>
      </w:r>
      <w:r w:rsidRPr="00167495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14:paraId="1B973A40" w14:textId="4F0A9771" w:rsidR="00B923BB" w:rsidRPr="00A85CEB" w:rsidRDefault="00A85CEB" w:rsidP="00A85C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 xml:space="preserve">Аналогично объем потребляемого газа отражается по </w:t>
      </w:r>
      <w:r w:rsidRPr="0080530F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коду 1721</w:t>
      </w:r>
      <w:r w:rsidR="001A62F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5</w:t>
      </w:r>
      <w:r w:rsidRPr="0080530F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0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 в </w:t>
      </w:r>
      <w:proofErr w:type="spellStart"/>
      <w:proofErr w:type="gramStart"/>
      <w:r w:rsidRPr="0080530F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куб.метрах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highlight w:val="green"/>
        </w:rPr>
        <w:t xml:space="preserve">, объем потребляемых нефтепродуктов всех видов по </w:t>
      </w:r>
      <w:r w:rsidRPr="0080530F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коду 1721</w:t>
      </w:r>
      <w:r w:rsidR="001A62FE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6</w:t>
      </w:r>
      <w:r w:rsidRPr="0080530F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0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 в </w:t>
      </w:r>
      <w:r w:rsidRPr="0080530F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тоннах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 с выделением </w:t>
      </w:r>
      <w:r w:rsidR="0080530F">
        <w:rPr>
          <w:rFonts w:ascii="Times New Roman" w:hAnsi="Times New Roman" w:cs="Times New Roman"/>
          <w:sz w:val="28"/>
          <w:szCs w:val="28"/>
          <w:highlight w:val="green"/>
        </w:rPr>
        <w:t>объемов в том числе на производственные нужды и из них на доработку, очистку и сушку, а также для тепличных комплексов.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14:paraId="78F2C07C" w14:textId="77777777" w:rsidR="00FA23D5" w:rsidRDefault="00FA23D5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282AFFF" w14:textId="77777777" w:rsidR="00FA23D5" w:rsidRPr="00094561" w:rsidRDefault="00FA23D5" w:rsidP="0016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23D5" w:rsidRPr="00094561" w:rsidSect="000641EC">
      <w:pgSz w:w="11906" w:h="16838"/>
      <w:pgMar w:top="1134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C31C5"/>
    <w:multiLevelType w:val="hybridMultilevel"/>
    <w:tmpl w:val="AFEE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64"/>
    <w:rsid w:val="000028E5"/>
    <w:rsid w:val="00051C22"/>
    <w:rsid w:val="000546C1"/>
    <w:rsid w:val="000641EC"/>
    <w:rsid w:val="0009105F"/>
    <w:rsid w:val="00094561"/>
    <w:rsid w:val="000B4AFD"/>
    <w:rsid w:val="00146243"/>
    <w:rsid w:val="00166C64"/>
    <w:rsid w:val="00167495"/>
    <w:rsid w:val="001A62FE"/>
    <w:rsid w:val="0020782F"/>
    <w:rsid w:val="00222B39"/>
    <w:rsid w:val="00230FE2"/>
    <w:rsid w:val="00253025"/>
    <w:rsid w:val="002B1A0E"/>
    <w:rsid w:val="002C1138"/>
    <w:rsid w:val="003E4817"/>
    <w:rsid w:val="003F2E12"/>
    <w:rsid w:val="0042252E"/>
    <w:rsid w:val="00454AE4"/>
    <w:rsid w:val="004645CF"/>
    <w:rsid w:val="004779AE"/>
    <w:rsid w:val="004F53B7"/>
    <w:rsid w:val="0051247A"/>
    <w:rsid w:val="00540E2B"/>
    <w:rsid w:val="00575556"/>
    <w:rsid w:val="005F7F64"/>
    <w:rsid w:val="006351BE"/>
    <w:rsid w:val="006375E6"/>
    <w:rsid w:val="00671542"/>
    <w:rsid w:val="0069045D"/>
    <w:rsid w:val="006A0BA7"/>
    <w:rsid w:val="006B48A9"/>
    <w:rsid w:val="0072030C"/>
    <w:rsid w:val="00737466"/>
    <w:rsid w:val="0074310B"/>
    <w:rsid w:val="00746EA9"/>
    <w:rsid w:val="0080530F"/>
    <w:rsid w:val="009629E1"/>
    <w:rsid w:val="0096396E"/>
    <w:rsid w:val="00A765A9"/>
    <w:rsid w:val="00A85CEB"/>
    <w:rsid w:val="00AD3690"/>
    <w:rsid w:val="00B923BB"/>
    <w:rsid w:val="00BC11B3"/>
    <w:rsid w:val="00C2047C"/>
    <w:rsid w:val="00C31C9F"/>
    <w:rsid w:val="00C66B5B"/>
    <w:rsid w:val="00D15518"/>
    <w:rsid w:val="00D5573E"/>
    <w:rsid w:val="00D720CD"/>
    <w:rsid w:val="00D73272"/>
    <w:rsid w:val="00DA59F3"/>
    <w:rsid w:val="00DB4EA9"/>
    <w:rsid w:val="00E05DC9"/>
    <w:rsid w:val="00E267E9"/>
    <w:rsid w:val="00EB2593"/>
    <w:rsid w:val="00EE6EAC"/>
    <w:rsid w:val="00F11B13"/>
    <w:rsid w:val="00F870E3"/>
    <w:rsid w:val="00FA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914E"/>
  <w15:chartTrackingRefBased/>
  <w15:docId w15:val="{643237EB-AC1E-48B6-9F2D-278EE083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F6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310B"/>
    <w:pPr>
      <w:spacing w:after="5" w:line="238" w:lineRule="auto"/>
      <w:ind w:left="720" w:firstLine="336"/>
      <w:contextualSpacing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ФГБУ ЦЭО АПК</cp:lastModifiedBy>
  <cp:revision>21</cp:revision>
  <dcterms:created xsi:type="dcterms:W3CDTF">2018-01-26T08:43:00Z</dcterms:created>
  <dcterms:modified xsi:type="dcterms:W3CDTF">2021-02-03T09:46:00Z</dcterms:modified>
</cp:coreProperties>
</file>